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916FF5">
      <w:pPr>
        <w:pStyle w:val="2"/>
        <w:jc w:val="center"/>
      </w:pPr>
      <w:bookmarkStart w:id="0" w:name="_GoBack"/>
      <w:bookmarkEnd w:id="0"/>
      <w:r>
        <w:rPr>
          <w:rFonts w:ascii="Times New Roman" w:hAnsi="Times New Roman" w:cs="Times New Roman"/>
        </w:rPr>
        <w:t>第2节　跨学科实践：制作简易杆秤</w:t>
      </w:r>
    </w:p>
    <w:p w14:paraId="14685C04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"素养目标.TIF"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859155" cy="166370"/>
            <wp:effectExtent l="0" t="0" r="17145" b="5080"/>
            <wp:docPr id="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"/>
                    <pic:cNvPicPr>
                      <a:picLocks noChangeAspect="1"/>
                    </pic:cNvPicPr>
                  </pic:nvPicPr>
                  <pic:blipFill>
                    <a:blip r:embed="rId4" r:link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59155" cy="166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 w14:paraId="301FB62A"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1．物理观念：通过制作</w:t>
      </w:r>
      <w:r>
        <w:rPr>
          <w:rFonts w:hint="eastAsia" w:ascii="Times New Roman" w:hAnsi="Times New Roman" w:cs="Times New Roman"/>
        </w:rPr>
        <w:t>简易杆秤，让学生深入理解杠杆的原理、质量的概念以及力与平衡的关系。</w:t>
      </w:r>
    </w:p>
    <w:p w14:paraId="478D1D7B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>
        <w:rPr>
          <w:rFonts w:hint="eastAsia"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科学思维：在制作和使用过程中，学生需要进行观察、分析、推理和创新，培养科学思维能力。</w:t>
      </w:r>
    </w:p>
    <w:p w14:paraId="5DF32708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3．科学探究：学生通过动手实践，体验科学探究的过程，掌握实验设计和操作的方法。</w:t>
      </w:r>
    </w:p>
    <w:p w14:paraId="0191BF7A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4．科学态度与责任：培养学生严谨认真的科学态度和团队合作精神，以及运用物理知识解决实际问题的责任感。</w:t>
      </w:r>
    </w:p>
    <w:p w14:paraId="535A51A7">
      <w:pPr>
        <w:pStyle w:val="3"/>
        <w:ind w:firstLine="420" w:firstLineChars="20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"教学重难点.TIF"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1059815" cy="166370"/>
            <wp:effectExtent l="0" t="0" r="6985" b="5080"/>
            <wp:docPr id="6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"/>
                    <pic:cNvPicPr>
                      <a:picLocks noChangeAspect="1"/>
                    </pic:cNvPicPr>
                  </pic:nvPicPr>
                  <pic:blipFill>
                    <a:blip r:embed="rId6" r:link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059815" cy="166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 w14:paraId="0DE4D972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教学重点：杆秤的工作原理；制作简易杆秤的方法和步骤；使用简易杆秤称量物体的质量。</w:t>
      </w:r>
    </w:p>
    <w:p w14:paraId="64D697C3"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教学难点：理解杠杆平衡条件在杆秤中的应用；准确标注简易</w:t>
      </w:r>
      <w:r>
        <w:rPr>
          <w:rFonts w:hint="eastAsia" w:ascii="Times New Roman" w:hAnsi="Times New Roman" w:cs="Times New Roman"/>
        </w:rPr>
        <w:t>杆秤的刻度。</w:t>
      </w:r>
    </w:p>
    <w:p w14:paraId="27212BF9">
      <w:pPr>
        <w:pStyle w:val="3"/>
        <w:ind w:firstLine="420" w:firstLineChars="20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"教学用具.TIF"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914400" cy="166370"/>
            <wp:effectExtent l="0" t="0" r="0" b="5080"/>
            <wp:docPr id="7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3"/>
                    <pic:cNvPicPr>
                      <a:picLocks noChangeAspect="1"/>
                    </pic:cNvPicPr>
                  </pic:nvPicPr>
                  <pic:blipFill>
                    <a:blip r:embed="rId8" r:link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166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 w14:paraId="1770CB1E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木棍、一个小盆、钩码、砝码、细线若干、一把刻度尺、一支记号笔、多媒体课件等。</w:t>
      </w:r>
    </w:p>
    <w:p w14:paraId="41FAD988">
      <w:pPr>
        <w:pStyle w:val="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"教学过程.TIF"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5334000" cy="228600"/>
            <wp:effectExtent l="0" t="0" r="0" b="0"/>
            <wp:docPr id="8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4"/>
                    <pic:cNvPicPr>
                      <a:picLocks noChangeAspect="1"/>
                    </pic:cNvPicPr>
                  </pic:nvPicPr>
                  <pic:blipFill>
                    <a:blip r:embed="rId10" r:link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340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 w14:paraId="2323E788">
      <w:pPr>
        <w:pStyle w:val="3"/>
        <w:ind w:firstLine="420" w:firstLineChars="20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"情境导入.TIF"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796925" cy="221615"/>
            <wp:effectExtent l="0" t="0" r="3175" b="6985"/>
            <wp:docPr id="9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5"/>
                    <pic:cNvPicPr>
                      <a:picLocks noChangeAspect="1"/>
                    </pic:cNvPicPr>
                  </pic:nvPicPr>
                  <pic:blipFill>
                    <a:blip r:embed="rId12" r:link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796925" cy="221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 w14:paraId="6E621FC5">
      <w:pPr>
        <w:pStyle w:val="3"/>
        <w:ind w:firstLine="422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情境展示</w:t>
      </w:r>
      <w:r>
        <w:rPr>
          <w:rFonts w:ascii="Times New Roman" w:hAnsi="Times New Roman" w:cs="Times New Roman"/>
        </w:rPr>
        <w:t xml:space="preserve"> 展示一些传统杆秤的图片或实物，让学生观察杆秤的结构和用途，并说一说杆秤是如何工作的，引出本节课的主题——制作简易杆秤。</w:t>
      </w:r>
    </w:p>
    <w:p w14:paraId="2AD19A17">
      <w:pPr>
        <w:pStyle w:val="3"/>
        <w:ind w:firstLine="420" w:firstLineChars="20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"新课教学.TIF"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796925" cy="221615"/>
            <wp:effectExtent l="0" t="0" r="3175" b="6985"/>
            <wp:docPr id="10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6"/>
                    <pic:cNvPicPr>
                      <a:picLocks noChangeAspect="1"/>
                    </pic:cNvPicPr>
                  </pic:nvPicPr>
                  <pic:blipFill>
                    <a:blip r:embed="rId14" r:link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796925" cy="221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 w14:paraId="45AD66FF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一、明确任务</w:t>
      </w:r>
    </w:p>
    <w:p w14:paraId="04B8D95C">
      <w:pPr>
        <w:pStyle w:val="3"/>
        <w:ind w:firstLine="422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讲解</w:t>
      </w:r>
      <w:r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</w:rPr>
        <w:t>要制作杆秤，你需要完成以下任务。</w:t>
      </w:r>
    </w:p>
    <w:p w14:paraId="57056AF9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1．了解杆秤的组成及其工作原理。</w:t>
      </w:r>
    </w:p>
    <w:p w14:paraId="7AC09566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2．设计一个杆秤，能够用它称量身边常见的物体的质量。</w:t>
      </w:r>
    </w:p>
    <w:p w14:paraId="3C05970C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3．根据你设计的方案，选用合适的材料，制作一个杆秤。</w:t>
      </w:r>
    </w:p>
    <w:p w14:paraId="0B860F3C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二、任务分解</w:t>
      </w:r>
    </w:p>
    <w:p w14:paraId="37C9FE61">
      <w:pPr>
        <w:pStyle w:val="3"/>
        <w:ind w:firstLine="422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提问</w:t>
      </w:r>
      <w:r>
        <w:rPr>
          <w:rFonts w:ascii="Times New Roman" w:hAnsi="Times New Roman" w:cs="Times New Roman"/>
        </w:rPr>
        <w:t xml:space="preserve"> 杆秤由哪些部分组成？它的工作原理是什么？</w:t>
      </w:r>
    </w:p>
    <w:p w14:paraId="40994D0B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学生讨论、交流。</w:t>
      </w:r>
    </w:p>
    <w:p w14:paraId="6D4191CF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教师总结：杆秤由带有秤星的秤杆、秤砣(砝码)、秤盘、提纽等组成，如图。它的工作原理是杠杆的平衡条件。</w:t>
      </w:r>
    </w:p>
    <w:p w14:paraId="2C35939A">
      <w:pPr>
        <w:pStyle w:val="3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INCLUDEPICTURE  "25CXLYRJ8WJA25.TIF"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drawing>
          <wp:inline distT="0" distB="0" distL="114300" distR="114300">
            <wp:extent cx="1149985" cy="713740"/>
            <wp:effectExtent l="0" t="0" r="12065" b="10160"/>
            <wp:docPr id="2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7"/>
                    <pic:cNvPicPr>
                      <a:picLocks noChangeAspect="1"/>
                    </pic:cNvPicPr>
                  </pic:nvPicPr>
                  <pic:blipFill>
                    <a:blip r:embed="rId16" r:link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149985" cy="713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 w14:paraId="3B1414B4">
      <w:pPr>
        <w:pStyle w:val="3"/>
        <w:ind w:firstLine="422" w:firstLineChars="200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提问</w:t>
      </w:r>
      <w:r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</w:rPr>
        <w:t>如果要制作一个杆秤，我们需要</w:t>
      </w:r>
      <w:r>
        <w:rPr>
          <w:rFonts w:hint="eastAsia" w:ascii="Times New Roman" w:hAnsi="Times New Roman" w:cs="Times New Roman"/>
        </w:rPr>
        <w:t>注意哪些问题？</w:t>
      </w:r>
    </w:p>
    <w:p w14:paraId="5B937C8F"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学生讨论、交流。</w:t>
      </w:r>
    </w:p>
    <w:p w14:paraId="278CE6B3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教师总结：</w:t>
      </w:r>
      <w:r>
        <w:rPr>
          <w:rFonts w:ascii="Times New Roman" w:hAnsi="Times New Roman" w:cs="Times New Roman"/>
        </w:rPr>
        <w:t>秤杆最好是粗细和质地均匀的，秤砣的密度应大一些。提纽和秤盘的位置在秤杆的同一端但不要靠得太近。秤杆的零刻度和刻度线可以在制作好杆秤的基本结构后，通过量已知质量的物体方式来确定并标记，再均分。</w:t>
      </w:r>
    </w:p>
    <w:p w14:paraId="4C84CFE7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三、制作简易杆秤</w:t>
      </w:r>
    </w:p>
    <w:p w14:paraId="2BAC04B0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出示材料：一根长度约为40 cm的粗细均匀的木棍，一个小盆，一个20 g钩码，一个100 g砝码，细线若干，一把刻度尺，一支记号笔等。</w:t>
      </w:r>
    </w:p>
    <w:p w14:paraId="5B526E8D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制作过程：</w:t>
      </w:r>
    </w:p>
    <w:p w14:paraId="4DF5DC3D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1．在木棍的一端刻一个槽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，在距离槽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稍近处再刻一个槽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。把小</w:t>
      </w:r>
      <w:r>
        <w:rPr>
          <w:rFonts w:hint="eastAsia" w:ascii="Times New Roman" w:hAnsi="Times New Roman" w:cs="Times New Roman"/>
        </w:rPr>
        <w:t>盆挂在槽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处作为秤盘，在槽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处系一根细线作为提纽。</w:t>
      </w:r>
    </w:p>
    <w:p w14:paraId="5ED6BA9C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2．用细线系一个20 g的钩码，作为秤砣。调节秤砣的位置使秤杆平衡，这时细线在秤杆上的位置为秤的定盘星(零刻度)</w:t>
      </w:r>
      <w:r>
        <w:rPr>
          <w:rFonts w:ascii="Times New Roman" w:hAnsi="Times New Roman" w:cs="Times New Roman"/>
          <w:i/>
        </w:rPr>
        <w:t>O</w:t>
      </w:r>
      <w:r>
        <w:rPr>
          <w:rFonts w:ascii="Times New Roman" w:hAnsi="Times New Roman" w:cs="Times New Roman"/>
        </w:rPr>
        <w:t>，用记号笔标记此位置。</w:t>
      </w:r>
    </w:p>
    <w:p w14:paraId="45C95AFC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3．在秤盘中放100 g砝码，手提提纽，并调节秤砣的位置使秤杆平衡。此时，标记秤砣细线在秤杆上的位置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，并记为100 g。在定盘星</w:t>
      </w:r>
      <w:r>
        <w:rPr>
          <w:rFonts w:ascii="Times New Roman" w:hAnsi="Times New Roman" w:cs="Times New Roman"/>
          <w:i/>
        </w:rPr>
        <w:t>O</w:t>
      </w:r>
      <w:r>
        <w:rPr>
          <w:rFonts w:ascii="Times New Roman" w:hAnsi="Times New Roman" w:cs="Times New Roman"/>
        </w:rPr>
        <w:t>到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之间均匀地画上49条刻度线，每一格就表示2 g。这样一个简易杆秤就制作好了，如图。</w:t>
      </w:r>
    </w:p>
    <w:p w14:paraId="43D2B137">
      <w:pPr>
        <w:pStyle w:val="3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INCLUDEPICTURE  "25CXLYRJ8WJA26.TIF"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drawing>
          <wp:inline distT="0" distB="0" distL="114300" distR="114300">
            <wp:extent cx="1593215" cy="838200"/>
            <wp:effectExtent l="0" t="0" r="6985" b="0"/>
            <wp:docPr id="3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8"/>
                    <pic:cNvPicPr>
                      <a:picLocks noChangeAspect="1"/>
                    </pic:cNvPicPr>
                  </pic:nvPicPr>
                  <pic:blipFill>
                    <a:blip r:embed="rId18" r:link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59321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 w14:paraId="541B9640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四、展示交流</w:t>
      </w:r>
    </w:p>
    <w:p w14:paraId="21C2144A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展示各小组制作的简易杆秤，并用制作好的杆秤称量一些物体的质量，再与用天平称量的结果进行比较。分享各自的体验和收获。</w:t>
      </w:r>
    </w:p>
    <w:p w14:paraId="05C1E083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小组开展讨论，从材料是否易得、组装制作的方便性、称量的准确性、耐用性等方面对自制杆秤进行评价，尝试对装置进行改进。</w:t>
      </w:r>
    </w:p>
    <w:p w14:paraId="0131093D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学生相互交流，总结经验并进行反思。</w:t>
      </w:r>
    </w:p>
    <w:p w14:paraId="77EF1467">
      <w:pPr>
        <w:pStyle w:val="3"/>
        <w:ind w:firstLine="420" w:firstLineChars="20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"板书设计.TIF"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796925" cy="221615"/>
            <wp:effectExtent l="0" t="0" r="3175" b="6985"/>
            <wp:docPr id="4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9"/>
                    <pic:cNvPicPr>
                      <a:picLocks noChangeAspect="1"/>
                    </pic:cNvPicPr>
                  </pic:nvPicPr>
                  <pic:blipFill>
                    <a:blip r:embed="rId20" r:link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796925" cy="221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 w14:paraId="3F3E9FEB">
      <w:pPr>
        <w:pStyle w:val="3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第2节　跨学科实践：制作简易杆秤</w:t>
      </w:r>
    </w:p>
    <w:p w14:paraId="40247006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一、明确任务</w:t>
      </w:r>
    </w:p>
    <w:p w14:paraId="1F20C041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二、任务分解</w:t>
      </w:r>
    </w:p>
    <w:p w14:paraId="0F427777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三、制作简易杆秤</w:t>
      </w:r>
    </w:p>
    <w:p w14:paraId="4C6AF7A2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四、展示交流</w:t>
      </w:r>
    </w:p>
    <w:p w14:paraId="7AA1300B">
      <w:pPr>
        <w:pStyle w:val="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"教学反思.TIF"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5334000" cy="228600"/>
            <wp:effectExtent l="0" t="0" r="0" b="0"/>
            <wp:docPr id="1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0"/>
                    <pic:cNvPicPr>
                      <a:picLocks noChangeAspect="1"/>
                    </pic:cNvPicPr>
                  </pic:nvPicPr>
                  <pic:blipFill>
                    <a:blip r:embed="rId22" r:link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3340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 w14:paraId="664BE80C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在教学过程中，学生对制作简易杆秤表现出了浓厚的兴趣和积极性，通过动手实践，学生更好地理解了杠杆的原理，提高了动手能力和解决实际问题的能力。小组合作的方式培养了学生的团队合作精神和沟通能力，同时也让学生学会了分享和交流制作经验。在制作和使用过程中，部分学生遇到了一些问题，如刻度标注不准确、秤杆无法水平平衡等，教师需要及时给予指导和帮助，引导学生分析问题并解决问题。在教学中，可以进一步拓展学生的思维，引导学生思考如何将物理知识应用到更多的实际生活中，培养学生的创新意识和实践能力。</w:t>
      </w:r>
    </w:p>
    <w:p w14:paraId="0DB9EA7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BDD0E26"/>
    <w:rsid w:val="14370330"/>
    <w:rsid w:val="5CE64D27"/>
    <w:rsid w:val="6BDD0E26"/>
    <w:rsid w:val="7F3E0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9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unhideWhenUsed/>
    <w:qFormat/>
    <w:uiPriority w:val="99"/>
    <w:rPr>
      <w:rFonts w:ascii="宋体" w:hAnsi="Courier New" w:eastAsia="宋体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&#25945;&#23398;&#29992;&#20855;.TIF" TargetMode="External"/><Relationship Id="rId8" Type="http://schemas.openxmlformats.org/officeDocument/2006/relationships/image" Target="media/image3.png"/><Relationship Id="rId7" Type="http://schemas.openxmlformats.org/officeDocument/2006/relationships/image" Target="&#25945;&#23398;&#37325;&#38590;&#28857;.TIF" TargetMode="External"/><Relationship Id="rId6" Type="http://schemas.openxmlformats.org/officeDocument/2006/relationships/image" Target="media/image2.png"/><Relationship Id="rId5" Type="http://schemas.openxmlformats.org/officeDocument/2006/relationships/image" Target="&#32032;&#20859;&#30446;&#26631;.TIF" TargetMode="Externa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4" Type="http://schemas.openxmlformats.org/officeDocument/2006/relationships/fontTable" Target="fontTable.xml"/><Relationship Id="rId23" Type="http://schemas.openxmlformats.org/officeDocument/2006/relationships/image" Target="&#25945;&#23398;&#21453;&#24605;.TIF" TargetMode="External"/><Relationship Id="rId22" Type="http://schemas.openxmlformats.org/officeDocument/2006/relationships/image" Target="media/image10.png"/><Relationship Id="rId21" Type="http://schemas.openxmlformats.org/officeDocument/2006/relationships/image" Target="&#26495;&#20070;&#35774;&#35745;.TIF" TargetMode="External"/><Relationship Id="rId20" Type="http://schemas.openxmlformats.org/officeDocument/2006/relationships/image" Target="media/image9.png"/><Relationship Id="rId2" Type="http://schemas.openxmlformats.org/officeDocument/2006/relationships/settings" Target="settings.xml"/><Relationship Id="rId19" Type="http://schemas.openxmlformats.org/officeDocument/2006/relationships/image" Target="25CXLYRJ8WJA26.TIF" TargetMode="External"/><Relationship Id="rId18" Type="http://schemas.openxmlformats.org/officeDocument/2006/relationships/image" Target="media/image8.png"/><Relationship Id="rId17" Type="http://schemas.openxmlformats.org/officeDocument/2006/relationships/image" Target="25CXLYRJ8WJA25.TIF" TargetMode="External"/><Relationship Id="rId16" Type="http://schemas.openxmlformats.org/officeDocument/2006/relationships/image" Target="media/image7.png"/><Relationship Id="rId15" Type="http://schemas.openxmlformats.org/officeDocument/2006/relationships/image" Target="&#26032;&#35838;&#25945;&#23398;.TIF" TargetMode="External"/><Relationship Id="rId14" Type="http://schemas.openxmlformats.org/officeDocument/2006/relationships/image" Target="media/image6.png"/><Relationship Id="rId13" Type="http://schemas.openxmlformats.org/officeDocument/2006/relationships/image" Target="&#24773;&#22659;&#23548;&#20837;.TIF" TargetMode="External"/><Relationship Id="rId12" Type="http://schemas.openxmlformats.org/officeDocument/2006/relationships/image" Target="media/image5.png"/><Relationship Id="rId11" Type="http://schemas.openxmlformats.org/officeDocument/2006/relationships/image" Target="&#25945;&#23398;&#36807;&#31243;.TIF" TargetMode="External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1394</Words>
  <Characters>1407</Characters>
  <Lines>0</Lines>
  <Paragraphs>0</Paragraphs>
  <TotalTime>0</TotalTime>
  <ScaleCrop>false</ScaleCrop>
  <LinksUpToDate>false</LinksUpToDate>
  <CharactersWithSpaces>1421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2024-12-21T03:28:00Z</dcterms:created>
  <dc:creator>WPS_1678694213</dc:creator>
  <cp:lastModifiedBy>WPS_1678694213</cp:lastModifiedBy>
  <dcterms:modified xsi:type="dcterms:W3CDTF">2024-12-21T06:23:48Z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2D4ADB25024D48539372FB44584494AF_11</vt:lpwstr>
  </property>
  <property fmtid="{D5CDD505-2E9C-101B-9397-08002B2CF9AE}" pid="4" name="KSOTemplateDocerSaveRecord">
    <vt:lpwstr>eyJoZGlkIjoiYzU5Y2RiNmRlYjczYjEzM2I5YWE0MzRjNDc3NjNmODYiLCJ1c2VySWQiOiIxNDgwMTA3MDM1In0=</vt:lpwstr>
  </property>
</Properties>
</file>